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3F4" w:rsidRPr="007335B2" w:rsidRDefault="007335B2" w:rsidP="009770EF">
      <w:pPr>
        <w:bidi/>
        <w:rPr>
          <w:rFonts w:ascii="Canaro Book" w:hAnsi="Canaro Book" w:cs="Arial"/>
          <w:color w:val="7030A0"/>
          <w:sz w:val="36"/>
          <w:szCs w:val="36"/>
          <w:rtl/>
        </w:rPr>
      </w:pPr>
      <w:r>
        <w:rPr>
          <w:rFonts w:ascii="Canaro Book" w:hAnsi="Canaro Book" w:cs="Arial" w:hint="cs"/>
          <w:color w:val="7030A0"/>
          <w:sz w:val="36"/>
          <w:szCs w:val="36"/>
          <w:rtl/>
        </w:rPr>
        <w:t>النشرة 19.1 مصادر الضغط</w:t>
      </w:r>
    </w:p>
    <w:p w:rsidR="004203F4" w:rsidRDefault="004203F4" w:rsidP="009770EF">
      <w:pPr>
        <w:rPr>
          <w:rFonts w:ascii="Tw Cen MT" w:hAnsi="Tw Cen MT"/>
        </w:rPr>
      </w:pPr>
    </w:p>
    <w:p w:rsidR="00DB6B83" w:rsidRPr="007335B2" w:rsidRDefault="00DB6B83" w:rsidP="00A603CC">
      <w:p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الداخلية:</w:t>
      </w:r>
    </w:p>
    <w:p w:rsidR="00DB6B83" w:rsidRPr="007335B2" w:rsidRDefault="00DB6B83" w:rsidP="00A603CC">
      <w:pPr>
        <w:bidi/>
        <w:rPr>
          <w:rFonts w:ascii="Open Sans" w:hAnsi="Open Sans" w:cs="Open Sans"/>
          <w:b/>
          <w:bCs/>
          <w:sz w:val="22"/>
          <w:szCs w:val="22"/>
        </w:rPr>
      </w:pPr>
    </w:p>
    <w:p w:rsidR="009770EF" w:rsidRPr="007335B2" w:rsidRDefault="00DB6B83" w:rsidP="00A603CC">
      <w:pPr>
        <w:bidi/>
        <w:rPr>
          <w:rFonts w:ascii="Open Sans" w:hAnsi="Open Sans" w:cs="Arial"/>
          <w:b/>
          <w:bCs/>
          <w:sz w:val="22"/>
          <w:szCs w:val="22"/>
          <w:rtl/>
        </w:rPr>
      </w:pPr>
      <w:r>
        <w:rPr>
          <w:rFonts w:ascii="Open Sans" w:hAnsi="Open Sans" w:cs="Arial" w:hint="cs"/>
          <w:b/>
          <w:bCs/>
          <w:sz w:val="22"/>
          <w:szCs w:val="22"/>
          <w:rtl/>
        </w:rPr>
        <w:t>الصفات الفردية  للعاملين الاجتماعيين</w:t>
      </w:r>
    </w:p>
    <w:p w:rsidR="009770EF" w:rsidRPr="007335B2" w:rsidRDefault="009770EF" w:rsidP="00A603CC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التوقعات غير الواقعية المتعلقة بالعمل</w:t>
      </w:r>
    </w:p>
    <w:p w:rsidR="009770EF" w:rsidRPr="007335B2" w:rsidRDefault="009770EF" w:rsidP="00A603CC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الاندماج الزائد مع العملاء</w:t>
      </w:r>
    </w:p>
    <w:p w:rsidR="009770EF" w:rsidRPr="007335B2" w:rsidRDefault="009770EF" w:rsidP="00A603CC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الحاجة إلى السيطرة الكاملة على الوضع</w:t>
      </w:r>
    </w:p>
    <w:p w:rsidR="009770EF" w:rsidRPr="007335B2" w:rsidRDefault="009770EF" w:rsidP="00A603CC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الالتزام المفرط بالعمل</w:t>
      </w:r>
    </w:p>
    <w:p w:rsidR="009770EF" w:rsidRPr="007335B2" w:rsidRDefault="009770EF" w:rsidP="00A603CC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 xml:space="preserve"> الاندماج الكامل مع العمل</w:t>
      </w:r>
    </w:p>
    <w:p w:rsidR="009770EF" w:rsidRPr="007335B2" w:rsidRDefault="009770EF" w:rsidP="00A603CC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الاستعاضة بالعمل عن الحياة الخاصة والاجتماعية</w:t>
      </w:r>
    </w:p>
    <w:p w:rsidR="009770EF" w:rsidRPr="007335B2" w:rsidRDefault="009770EF" w:rsidP="00A603CC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التمكن من التفويض</w:t>
      </w:r>
    </w:p>
    <w:p w:rsidR="009770EF" w:rsidRPr="007335B2" w:rsidRDefault="009770EF" w:rsidP="00A603CC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الإصرار المفرط على الوصول إلى هدف</w:t>
      </w:r>
    </w:p>
    <w:p w:rsidR="009770EF" w:rsidRPr="007335B2" w:rsidRDefault="009770EF" w:rsidP="00A603CC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ضعف إدارة الوقت</w:t>
      </w:r>
    </w:p>
    <w:p w:rsidR="009770EF" w:rsidRPr="007335B2" w:rsidRDefault="009770EF" w:rsidP="00A603CC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وجود أولويات في العمل</w:t>
      </w:r>
    </w:p>
    <w:p w:rsidR="009770EF" w:rsidRPr="007335B2" w:rsidRDefault="009770EF" w:rsidP="00A603CC">
      <w:pPr>
        <w:pStyle w:val="ListParagraph"/>
        <w:numPr>
          <w:ilvl w:val="0"/>
          <w:numId w:val="1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الشعور بعدم الكفاءة المهنية</w:t>
      </w:r>
    </w:p>
    <w:p w:rsidR="009770EF" w:rsidRPr="007335B2" w:rsidRDefault="009770EF" w:rsidP="00A603CC">
      <w:pPr>
        <w:bidi/>
        <w:rPr>
          <w:rFonts w:ascii="Open Sans" w:hAnsi="Open Sans" w:cs="Open Sans"/>
          <w:sz w:val="22"/>
          <w:szCs w:val="22"/>
        </w:rPr>
      </w:pPr>
    </w:p>
    <w:p w:rsidR="00DB6B83" w:rsidRPr="007335B2" w:rsidRDefault="00DB6B83" w:rsidP="00A603CC">
      <w:p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الخارجية:</w:t>
      </w:r>
    </w:p>
    <w:p w:rsidR="00DB6B83" w:rsidRPr="007335B2" w:rsidRDefault="00DB6B83" w:rsidP="00A603CC">
      <w:pPr>
        <w:bidi/>
        <w:rPr>
          <w:rFonts w:ascii="Open Sans" w:hAnsi="Open Sans" w:cs="Open Sans"/>
          <w:sz w:val="22"/>
          <w:szCs w:val="22"/>
        </w:rPr>
      </w:pPr>
    </w:p>
    <w:p w:rsidR="009770EF" w:rsidRPr="007335B2" w:rsidRDefault="009770EF" w:rsidP="00A603CC">
      <w:pPr>
        <w:bidi/>
        <w:rPr>
          <w:rFonts w:ascii="Open Sans" w:hAnsi="Open Sans" w:cs="Arial"/>
          <w:b/>
          <w:bCs/>
          <w:sz w:val="22"/>
          <w:szCs w:val="22"/>
          <w:rtl/>
        </w:rPr>
      </w:pPr>
      <w:r>
        <w:rPr>
          <w:rFonts w:ascii="Open Sans" w:hAnsi="Open Sans" w:cs="Arial" w:hint="cs"/>
          <w:b/>
          <w:bCs/>
          <w:sz w:val="22"/>
          <w:szCs w:val="22"/>
          <w:rtl/>
        </w:rPr>
        <w:t xml:space="preserve"> مصادر الضغط المتعلقة بظروف العمل</w:t>
      </w:r>
    </w:p>
    <w:p w:rsidR="009770EF" w:rsidRPr="007335B2" w:rsidRDefault="009770EF" w:rsidP="00A603CC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كفاية مساحة العمل والمستلزمات</w:t>
      </w:r>
    </w:p>
    <w:p w:rsidR="009770EF" w:rsidRPr="007335B2" w:rsidRDefault="009770EF" w:rsidP="00A603CC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الظروف المناخية غير الملائمة</w:t>
      </w:r>
    </w:p>
    <w:p w:rsidR="009770EF" w:rsidRPr="007335B2" w:rsidRDefault="009770EF" w:rsidP="00A603CC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ظروف الازدحام</w:t>
      </w:r>
    </w:p>
    <w:p w:rsidR="009770EF" w:rsidRPr="007335B2" w:rsidRDefault="009770EF" w:rsidP="00A603CC">
      <w:pPr>
        <w:pStyle w:val="ListParagraph"/>
        <w:numPr>
          <w:ilvl w:val="0"/>
          <w:numId w:val="2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الخصوصية والتعرض المستمر للعملاء</w:t>
      </w:r>
    </w:p>
    <w:p w:rsidR="00DB6B83" w:rsidRPr="007335B2" w:rsidRDefault="00DB6B83" w:rsidP="00A603CC">
      <w:pPr>
        <w:bidi/>
        <w:rPr>
          <w:rFonts w:ascii="Open Sans" w:hAnsi="Open Sans" w:cs="Open Sans"/>
          <w:sz w:val="22"/>
          <w:szCs w:val="22"/>
        </w:rPr>
      </w:pPr>
    </w:p>
    <w:p w:rsidR="009770EF" w:rsidRPr="007335B2" w:rsidRDefault="009770EF" w:rsidP="00A603CC">
      <w:pPr>
        <w:bidi/>
        <w:rPr>
          <w:rFonts w:ascii="Open Sans" w:hAnsi="Open Sans" w:cs="Arial"/>
          <w:b/>
          <w:bCs/>
          <w:sz w:val="22"/>
          <w:szCs w:val="22"/>
          <w:rtl/>
        </w:rPr>
      </w:pPr>
      <w:r>
        <w:rPr>
          <w:rFonts w:ascii="Open Sans" w:hAnsi="Open Sans" w:cs="Arial" w:hint="cs"/>
          <w:b/>
          <w:bCs/>
          <w:sz w:val="22"/>
          <w:szCs w:val="22"/>
          <w:rtl/>
        </w:rPr>
        <w:t>مصادر الضغط المتعلقة بتنظيم العمل</w:t>
      </w:r>
    </w:p>
    <w:p w:rsidR="009770EF" w:rsidRPr="007335B2" w:rsidRDefault="00DB6B83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الساعات الطويلة جداً من الاتصال المباشر مع العملاء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ضغط الجداول الزمنية، وعدم كفاية الوقت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المسؤولية الزائدة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المسؤولية بدون سلطة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التوقعات الزائدة للمنظمة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وجود استراحات يومية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رداءة تحديد الهيكل التنظيمي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وضوح مهام وتوقعات  العاملين الاجتماعيين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وضوح توزيع المسؤوليات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تحديد القواعد الخاصة بالمكافآت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وجود نظام تدريب مهني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وضوح القواعد الخاصة باستبدال  العاملين الاجتماعيين</w:t>
      </w:r>
    </w:p>
    <w:p w:rsidR="009770EF" w:rsidRPr="007335B2" w:rsidRDefault="009770EF" w:rsidP="00A603CC">
      <w:pPr>
        <w:pStyle w:val="ListParagraph"/>
        <w:numPr>
          <w:ilvl w:val="0"/>
          <w:numId w:val="3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استخلاص المعلومات بعد الحوادث الحرجة</w:t>
      </w:r>
    </w:p>
    <w:p w:rsidR="009770EF" w:rsidRPr="007335B2" w:rsidRDefault="009770EF" w:rsidP="00A603CC">
      <w:pPr>
        <w:bidi/>
        <w:rPr>
          <w:rFonts w:ascii="Open Sans" w:hAnsi="Open Sans" w:cs="Open Sans"/>
          <w:sz w:val="22"/>
          <w:szCs w:val="22"/>
        </w:rPr>
      </w:pPr>
    </w:p>
    <w:p w:rsidR="009770EF" w:rsidRPr="007335B2" w:rsidRDefault="009770EF" w:rsidP="00A603CC">
      <w:pPr>
        <w:bidi/>
        <w:rPr>
          <w:rFonts w:ascii="Open Sans" w:hAnsi="Open Sans" w:cs="Arial"/>
          <w:b/>
          <w:bCs/>
          <w:sz w:val="22"/>
          <w:szCs w:val="22"/>
          <w:rtl/>
        </w:rPr>
      </w:pPr>
      <w:r>
        <w:rPr>
          <w:rFonts w:ascii="Open Sans" w:hAnsi="Open Sans" w:cs="Arial" w:hint="cs"/>
          <w:b/>
          <w:bCs/>
          <w:sz w:val="22"/>
          <w:szCs w:val="22"/>
          <w:rtl/>
        </w:rPr>
        <w:t>مصادر الضغط المتعلقة بالعلاقات داخل المنظمة</w:t>
      </w:r>
    </w:p>
    <w:p w:rsidR="009770EF" w:rsidRPr="007335B2" w:rsidRDefault="009770EF" w:rsidP="00A603CC">
      <w:pPr>
        <w:pStyle w:val="ListParagraph"/>
        <w:numPr>
          <w:ilvl w:val="0"/>
          <w:numId w:val="4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سوء المناخ النفسي الاجتماعي</w:t>
      </w:r>
    </w:p>
    <w:p w:rsidR="009770EF" w:rsidRPr="007335B2" w:rsidRDefault="009770EF" w:rsidP="00A603CC">
      <w:pPr>
        <w:pStyle w:val="ListParagraph"/>
        <w:numPr>
          <w:ilvl w:val="0"/>
          <w:numId w:val="4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الأسلوب الصارم في صنع القرار والإدارة</w:t>
      </w:r>
    </w:p>
    <w:p w:rsidR="009770EF" w:rsidRPr="007335B2" w:rsidRDefault="009770EF" w:rsidP="00A603CC">
      <w:pPr>
        <w:pStyle w:val="ListParagraph"/>
        <w:numPr>
          <w:ilvl w:val="0"/>
          <w:numId w:val="4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وجود فلسفة واضحة للمهام</w:t>
      </w:r>
    </w:p>
    <w:p w:rsidR="009770EF" w:rsidRPr="007335B2" w:rsidRDefault="009770EF" w:rsidP="00A603CC">
      <w:pPr>
        <w:pStyle w:val="ListParagraph"/>
        <w:numPr>
          <w:ilvl w:val="0"/>
          <w:numId w:val="4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وجود ملاحظات على الإنجازات</w:t>
      </w:r>
    </w:p>
    <w:p w:rsidR="009770EF" w:rsidRPr="007335B2" w:rsidRDefault="009770EF" w:rsidP="00A603CC">
      <w:pPr>
        <w:pStyle w:val="ListParagraph"/>
        <w:numPr>
          <w:ilvl w:val="0"/>
          <w:numId w:val="4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عدم تدفق المعلومات الخارجية</w:t>
      </w:r>
    </w:p>
    <w:p w:rsidR="009770EF" w:rsidRPr="007335B2" w:rsidRDefault="009770EF" w:rsidP="00A603CC">
      <w:pPr>
        <w:pStyle w:val="ListParagraph"/>
        <w:numPr>
          <w:ilvl w:val="0"/>
          <w:numId w:val="4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الافتقار إلى الدعم المهني والشخصي</w:t>
      </w:r>
    </w:p>
    <w:p w:rsidR="009770EF" w:rsidRPr="007335B2" w:rsidRDefault="009770EF" w:rsidP="00A603CC">
      <w:pPr>
        <w:pStyle w:val="ListParagraph"/>
        <w:numPr>
          <w:ilvl w:val="0"/>
          <w:numId w:val="4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الافتقار إلى روح الفريق والتزام الفريق</w:t>
      </w:r>
    </w:p>
    <w:p w:rsidR="009770EF" w:rsidRPr="007335B2" w:rsidRDefault="009770EF" w:rsidP="00A603CC">
      <w:pPr>
        <w:pStyle w:val="ListParagraph"/>
        <w:numPr>
          <w:ilvl w:val="0"/>
          <w:numId w:val="4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lastRenderedPageBreak/>
        <w:t>عدم وجود معايير واضحة وعادلة للترقية</w:t>
      </w:r>
    </w:p>
    <w:p w:rsidR="00DB6B83" w:rsidRPr="007335B2" w:rsidRDefault="00DB6B83" w:rsidP="00A603CC">
      <w:pPr>
        <w:bidi/>
        <w:rPr>
          <w:rFonts w:ascii="Open Sans" w:hAnsi="Open Sans" w:cs="Open Sans"/>
          <w:b/>
          <w:bCs/>
          <w:sz w:val="22"/>
          <w:szCs w:val="22"/>
        </w:rPr>
      </w:pPr>
    </w:p>
    <w:p w:rsidR="009770EF" w:rsidRPr="007335B2" w:rsidRDefault="009770EF" w:rsidP="00A603CC">
      <w:pPr>
        <w:bidi/>
        <w:rPr>
          <w:rFonts w:ascii="Open Sans" w:hAnsi="Open Sans" w:cs="Arial"/>
          <w:b/>
          <w:bCs/>
          <w:sz w:val="22"/>
          <w:szCs w:val="22"/>
          <w:rtl/>
        </w:rPr>
      </w:pPr>
      <w:r>
        <w:rPr>
          <w:rFonts w:ascii="Open Sans" w:hAnsi="Open Sans" w:cs="Arial" w:hint="cs"/>
          <w:b/>
          <w:bCs/>
          <w:sz w:val="22"/>
          <w:szCs w:val="22"/>
          <w:rtl/>
        </w:rPr>
        <w:t>مصادر الضغط المتعلقة بنوع أعمال الإغاثة وخصائص العملاء</w:t>
      </w:r>
    </w:p>
    <w:p w:rsidR="009770EF" w:rsidRPr="007335B2" w:rsidRDefault="009770EF" w:rsidP="00A603CC">
      <w:pPr>
        <w:pStyle w:val="ListParagraph"/>
        <w:numPr>
          <w:ilvl w:val="0"/>
          <w:numId w:val="5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وجود عدد كبير جداً من العملاء الذين يحتاجون إلى مساعدة مكثفة</w:t>
      </w:r>
    </w:p>
    <w:p w:rsidR="009770EF" w:rsidRPr="007335B2" w:rsidRDefault="009770EF" w:rsidP="00A603CC">
      <w:pPr>
        <w:pStyle w:val="ListParagraph"/>
        <w:numPr>
          <w:ilvl w:val="0"/>
          <w:numId w:val="5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وجود عدد كبير جداً من العملاء الذين يعانون من مشاكل معقدة</w:t>
      </w:r>
    </w:p>
    <w:p w:rsidR="009770EF" w:rsidRPr="007335B2" w:rsidRDefault="009770EF" w:rsidP="00A603CC">
      <w:pPr>
        <w:pStyle w:val="ListParagraph"/>
        <w:numPr>
          <w:ilvl w:val="0"/>
          <w:numId w:val="5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الإرهاق العاطفي والصدمات غير المباشرة بسبب احتياجات العملاء</w:t>
      </w:r>
    </w:p>
    <w:p w:rsidR="009770EF" w:rsidRPr="007335B2" w:rsidRDefault="009770EF" w:rsidP="00A603CC">
      <w:pPr>
        <w:pStyle w:val="ListParagraph"/>
        <w:numPr>
          <w:ilvl w:val="0"/>
          <w:numId w:val="5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تشابه مشاكل قطاع العملاء</w:t>
      </w:r>
    </w:p>
    <w:p w:rsidR="009770EF" w:rsidRPr="007335B2" w:rsidRDefault="009770EF" w:rsidP="00A603CC">
      <w:pPr>
        <w:pStyle w:val="ListParagraph"/>
        <w:numPr>
          <w:ilvl w:val="0"/>
          <w:numId w:val="5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خطر التعرض لاعتداء جسدي من قبل العملاء</w:t>
      </w:r>
    </w:p>
    <w:p w:rsidR="00DB6B83" w:rsidRPr="007335B2" w:rsidRDefault="009770EF" w:rsidP="00A603CC">
      <w:pPr>
        <w:pStyle w:val="ListParagraph"/>
        <w:numPr>
          <w:ilvl w:val="0"/>
          <w:numId w:val="5"/>
        </w:numPr>
        <w:bidi/>
        <w:rPr>
          <w:rFonts w:ascii="Open Sans" w:hAnsi="Open Sans" w:cs="Arial"/>
          <w:sz w:val="22"/>
          <w:szCs w:val="22"/>
          <w:rtl/>
        </w:rPr>
      </w:pPr>
      <w:r>
        <w:rPr>
          <w:rFonts w:ascii="Open Sans" w:hAnsi="Open Sans" w:cs="Arial" w:hint="cs"/>
          <w:sz w:val="22"/>
          <w:szCs w:val="22"/>
          <w:rtl/>
        </w:rPr>
        <w:t>التشابه بين تجارب  العاملين الاجتماعيين وصدمات العملاء (التحول المضاد)</w:t>
      </w:r>
    </w:p>
    <w:p w:rsidR="00DB6B83" w:rsidRPr="007335B2" w:rsidRDefault="00DB6B83" w:rsidP="00A603CC">
      <w:pPr>
        <w:bidi/>
        <w:rPr>
          <w:rFonts w:ascii="Open Sans" w:hAnsi="Open Sans" w:cs="Open Sans"/>
          <w:sz w:val="22"/>
          <w:szCs w:val="22"/>
        </w:rPr>
      </w:pPr>
    </w:p>
    <w:p w:rsidR="00DB6B83" w:rsidRPr="007335B2" w:rsidRDefault="00DB6B83" w:rsidP="00A603CC">
      <w:pPr>
        <w:bidi/>
        <w:rPr>
          <w:rFonts w:ascii="Open Sans" w:hAnsi="Open Sans" w:cs="Open Sans"/>
          <w:sz w:val="22"/>
          <w:szCs w:val="22"/>
        </w:rPr>
      </w:pPr>
    </w:p>
    <w:p w:rsidR="0097146C" w:rsidRPr="00A603CC" w:rsidRDefault="0097146C" w:rsidP="00A603CC">
      <w:pPr>
        <w:bidi/>
        <w:jc w:val="right"/>
        <w:rPr>
          <w:rFonts w:ascii="Open Sans" w:hAnsi="Open Sans" w:cs="Arial"/>
          <w:i/>
          <w:iCs/>
          <w:sz w:val="22"/>
          <w:szCs w:val="22"/>
          <w:rtl/>
        </w:rPr>
      </w:pPr>
      <w:bookmarkStart w:id="0" w:name="_GoBack"/>
      <w:r w:rsidRPr="00A603CC">
        <w:rPr>
          <w:rFonts w:ascii="Open Sans" w:hAnsi="Open Sans" w:cs="Arial" w:hint="cs"/>
          <w:i/>
          <w:iCs/>
          <w:sz w:val="22"/>
          <w:szCs w:val="22"/>
          <w:rtl/>
        </w:rPr>
        <w:t>مقتبس من "الوقاية من الاحتراق المهني مع  العاملين الاجتماعيين: الرعاية الذاتية والرعاية التنظيمية"، أدميرا، 2005</w:t>
      </w:r>
      <w:bookmarkEnd w:id="0"/>
    </w:p>
    <w:sectPr w:rsidR="0097146C" w:rsidRPr="00A603CC" w:rsidSect="00D56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aro Book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05C83"/>
    <w:multiLevelType w:val="hybridMultilevel"/>
    <w:tmpl w:val="A016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F0ACD"/>
    <w:multiLevelType w:val="hybridMultilevel"/>
    <w:tmpl w:val="0DD4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46054"/>
    <w:multiLevelType w:val="hybridMultilevel"/>
    <w:tmpl w:val="788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C26C98"/>
    <w:multiLevelType w:val="hybridMultilevel"/>
    <w:tmpl w:val="B5F6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C31EF"/>
    <w:multiLevelType w:val="hybridMultilevel"/>
    <w:tmpl w:val="AF18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03F4"/>
    <w:rsid w:val="0002344B"/>
    <w:rsid w:val="00244ABE"/>
    <w:rsid w:val="00377762"/>
    <w:rsid w:val="004203F4"/>
    <w:rsid w:val="006727FE"/>
    <w:rsid w:val="007335B2"/>
    <w:rsid w:val="0077540A"/>
    <w:rsid w:val="0097146C"/>
    <w:rsid w:val="00976476"/>
    <w:rsid w:val="009770EF"/>
    <w:rsid w:val="00A603CC"/>
    <w:rsid w:val="00D561FE"/>
    <w:rsid w:val="00DB6B83"/>
    <w:rsid w:val="00F7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988D02D-5933-4890-BE36-5C7C64D1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3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508F1-C310-489B-9C21-6A126680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Dalpe</dc:creator>
  <cp:keywords/>
  <dc:description/>
  <cp:lastModifiedBy>ahmed soliman</cp:lastModifiedBy>
  <cp:revision>5</cp:revision>
  <cp:lastPrinted>2017-10-03T00:18:00Z</cp:lastPrinted>
  <dcterms:created xsi:type="dcterms:W3CDTF">2016-07-28T13:28:00Z</dcterms:created>
  <dcterms:modified xsi:type="dcterms:W3CDTF">2017-10-03T00:18:00Z</dcterms:modified>
</cp:coreProperties>
</file>